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9D" w:rsidRDefault="00794DE6">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202</w:t>
      </w:r>
      <w:r w:rsidR="008A6EC9">
        <w:rPr>
          <w:rFonts w:ascii="方正小标宋简体" w:eastAsia="方正小标宋简体"/>
          <w:sz w:val="44"/>
          <w:szCs w:val="44"/>
        </w:rPr>
        <w:t>2</w:t>
      </w:r>
      <w:r w:rsidR="0092578B">
        <w:rPr>
          <w:rFonts w:ascii="方正小标宋简体" w:eastAsia="方正小标宋简体" w:hint="eastAsia"/>
          <w:sz w:val="44"/>
          <w:szCs w:val="44"/>
        </w:rPr>
        <w:t>年</w:t>
      </w:r>
      <w:r w:rsidR="00757EE3">
        <w:rPr>
          <w:rFonts w:ascii="方正小标宋简体" w:eastAsia="方正小标宋简体" w:hint="eastAsia"/>
          <w:sz w:val="44"/>
          <w:szCs w:val="44"/>
        </w:rPr>
        <w:t>中国-中东欧国家国际贸易数字展览会</w:t>
      </w:r>
      <w:r w:rsidR="006108B6">
        <w:rPr>
          <w:rFonts w:ascii="方正小标宋简体" w:eastAsia="方正小标宋简体" w:hint="eastAsia"/>
          <w:sz w:val="44"/>
          <w:szCs w:val="44"/>
        </w:rPr>
        <w:t>知识产权投诉及处理办法</w:t>
      </w:r>
    </w:p>
    <w:p w:rsidR="00916F9D" w:rsidRPr="00794DE6" w:rsidRDefault="00916F9D">
      <w:pPr>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第一章 总则</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为做好</w:t>
      </w:r>
      <w:r w:rsidR="00794DE6">
        <w:rPr>
          <w:rFonts w:ascii="仿宋_GB2312" w:eastAsia="仿宋_GB2312" w:hint="eastAsia"/>
          <w:sz w:val="32"/>
          <w:szCs w:val="32"/>
        </w:rPr>
        <w:t>202</w:t>
      </w:r>
      <w:r w:rsidR="008A6EC9">
        <w:rPr>
          <w:rFonts w:ascii="仿宋_GB2312" w:eastAsia="仿宋_GB2312"/>
          <w:sz w:val="32"/>
          <w:szCs w:val="32"/>
        </w:rPr>
        <w:t>2</w:t>
      </w:r>
      <w:r w:rsidR="00BB2F02" w:rsidRPr="00BB2F02">
        <w:rPr>
          <w:rFonts w:ascii="仿宋_GB2312" w:eastAsia="仿宋_GB2312" w:hint="eastAsia"/>
          <w:sz w:val="32"/>
          <w:szCs w:val="32"/>
        </w:rPr>
        <w:t>年</w:t>
      </w:r>
      <w:r w:rsidR="00757EE3">
        <w:rPr>
          <w:rFonts w:ascii="仿宋_GB2312" w:eastAsia="仿宋_GB2312" w:hint="eastAsia"/>
          <w:sz w:val="32"/>
          <w:szCs w:val="32"/>
        </w:rPr>
        <w:t>中国-中东欧国家国际贸易数字展览会</w:t>
      </w:r>
      <w:r>
        <w:rPr>
          <w:rFonts w:ascii="仿宋_GB2312" w:eastAsia="仿宋_GB2312" w:hint="eastAsia"/>
          <w:sz w:val="32"/>
          <w:szCs w:val="32"/>
        </w:rPr>
        <w:t>（以下简称展会）网上举办期间知识产权保护工作，维护正常交易秩序，保护参展企业和知识产权权利人的合法权益，根据国家有关法律、行政法规和规章，结合展会网上举办实际需要，制定本办法。</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本规定仅适用于对展会参展企业在展会官网平台上的参展内容涉嫌侵犯知识产权的投诉及处理。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展会通过与参展企业签订《网上</w:t>
      </w:r>
      <w:r>
        <w:rPr>
          <w:rFonts w:ascii="仿宋_GB2312" w:eastAsia="仿宋_GB2312"/>
          <w:sz w:val="32"/>
          <w:szCs w:val="32"/>
        </w:rPr>
        <w:t>参展</w:t>
      </w:r>
      <w:r>
        <w:rPr>
          <w:rFonts w:ascii="仿宋_GB2312" w:eastAsia="仿宋_GB2312" w:hint="eastAsia"/>
          <w:sz w:val="32"/>
          <w:szCs w:val="32"/>
        </w:rPr>
        <w:t>责任书》、《参展合同》以及展会主办方制定发布的相关办法，明确知识产权保护责任，各参展企业应当严格履行承诺的知识产权保护义务。</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第二章 投诉管理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展会官网设知识产权与贸易纠纷在线处理平台（以下简称“处理</w:t>
      </w:r>
      <w:r>
        <w:rPr>
          <w:rFonts w:ascii="仿宋_GB2312" w:eastAsia="仿宋_GB2312"/>
          <w:sz w:val="32"/>
          <w:szCs w:val="32"/>
        </w:rPr>
        <w:t>平台</w:t>
      </w:r>
      <w:r>
        <w:rPr>
          <w:rFonts w:ascii="仿宋_GB2312" w:eastAsia="仿宋_GB2312" w:hint="eastAsia"/>
          <w:sz w:val="32"/>
          <w:szCs w:val="32"/>
        </w:rPr>
        <w:t>”），由处理平台受理展会举办期间发生的参展企业涉嫌侵犯知识产权行为的投诉。</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投诉人、被投诉人应通过知识产权与</w:t>
      </w:r>
      <w:r>
        <w:rPr>
          <w:rFonts w:ascii="仿宋_GB2312" w:eastAsia="仿宋_GB2312"/>
          <w:sz w:val="32"/>
          <w:szCs w:val="32"/>
        </w:rPr>
        <w:t>贸易纠纷</w:t>
      </w:r>
      <w:r>
        <w:rPr>
          <w:rFonts w:ascii="仿宋_GB2312" w:eastAsia="仿宋_GB2312" w:hint="eastAsia"/>
          <w:sz w:val="32"/>
          <w:szCs w:val="32"/>
        </w:rPr>
        <w:t>在线处理</w:t>
      </w:r>
      <w:r>
        <w:rPr>
          <w:rFonts w:ascii="仿宋_GB2312" w:eastAsia="仿宋_GB2312" w:hint="eastAsia"/>
          <w:sz w:val="32"/>
          <w:szCs w:val="32"/>
        </w:rPr>
        <w:lastRenderedPageBreak/>
        <w:t>端口（以下简称“在线端口”）提交相关材料、证据等，本次展会不接受来自其他渠道的知识产权纠纷投诉。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展会参展企业对其展品、展品包装、宣传品及其他展示内容拥有知识产权或有授权的，应当将相应的证明文件（如专利证书、商标注册证、作品著作权自愿登记证书等）上传至展会官网，以备检查或答辩、申诉使用。</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投诉人按照本办法向处理</w:t>
      </w:r>
      <w:r>
        <w:rPr>
          <w:rFonts w:ascii="仿宋_GB2312" w:eastAsia="仿宋_GB2312"/>
          <w:sz w:val="32"/>
          <w:szCs w:val="32"/>
        </w:rPr>
        <w:t>平台</w:t>
      </w:r>
      <w:r>
        <w:rPr>
          <w:rFonts w:ascii="仿宋_GB2312" w:eastAsia="仿宋_GB2312" w:hint="eastAsia"/>
          <w:sz w:val="32"/>
          <w:szCs w:val="32"/>
        </w:rPr>
        <w:t>提出知识产权投诉的，即视为同意承担投诉不当的后果和责任，包括但不限于其不当投诉对展会、被投诉人或其他相关方造成损害、损失时，依法承担赔偿等责任。</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第三章 投诉处理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展会参展</w:t>
      </w:r>
      <w:r>
        <w:rPr>
          <w:rFonts w:ascii="仿宋_GB2312" w:eastAsia="仿宋_GB2312"/>
          <w:sz w:val="32"/>
          <w:szCs w:val="32"/>
        </w:rPr>
        <w:t>企业</w:t>
      </w:r>
      <w:r>
        <w:rPr>
          <w:rFonts w:ascii="仿宋_GB2312" w:eastAsia="仿宋_GB2312" w:hint="eastAsia"/>
          <w:sz w:val="32"/>
          <w:szCs w:val="32"/>
        </w:rPr>
        <w:t>发现其他参展企业在展会官网展示的展品、展品包装、宣传品或其他任何展示内容涉嫌侵犯自身知识产权的，可通过在线</w:t>
      </w:r>
      <w:r>
        <w:rPr>
          <w:rFonts w:ascii="仿宋_GB2312" w:eastAsia="仿宋_GB2312"/>
          <w:sz w:val="32"/>
          <w:szCs w:val="32"/>
        </w:rPr>
        <w:t>端口</w:t>
      </w:r>
      <w:r>
        <w:rPr>
          <w:rFonts w:ascii="仿宋_GB2312" w:eastAsia="仿宋_GB2312" w:hint="eastAsia"/>
          <w:sz w:val="32"/>
          <w:szCs w:val="32"/>
        </w:rPr>
        <w:t>向展会进行投诉。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投诉人应当按要求提交相关材料和证据线索，包括但不限于：权利主体证明、权属证明、认为涉嫌侵犯自身知识产权的展示内容链接及其截图（若为视频截图应标注涉嫌侵权内容在视频中出现的画面</w:t>
      </w:r>
      <w:r>
        <w:rPr>
          <w:rFonts w:ascii="仿宋_GB2312" w:eastAsia="仿宋_GB2312"/>
          <w:sz w:val="32"/>
          <w:szCs w:val="32"/>
        </w:rPr>
        <w:t>时间点</w:t>
      </w:r>
      <w:r>
        <w:rPr>
          <w:rFonts w:ascii="仿宋_GB2312" w:eastAsia="仿宋_GB2312" w:hint="eastAsia"/>
          <w:sz w:val="32"/>
          <w:szCs w:val="32"/>
        </w:rPr>
        <w:t>）等，并就截图内容与权利主张的要点特征进行逐一比对和具体说明。</w:t>
      </w:r>
      <w:r w:rsidR="00A6625E" w:rsidRPr="00A6625E">
        <w:rPr>
          <w:rFonts w:ascii="仿宋_GB2312" w:eastAsia="仿宋_GB2312" w:hint="eastAsia"/>
          <w:sz w:val="32"/>
          <w:szCs w:val="32"/>
        </w:rPr>
        <w:t>投诉材料不符合规定的，应及时通知投诉人补充材料，投诉人未在规定时限内按要求补充的，投诉不予受理。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lastRenderedPageBreak/>
        <w:t xml:space="preserve">第九条 </w:t>
      </w:r>
      <w:r>
        <w:rPr>
          <w:rFonts w:ascii="仿宋_GB2312" w:eastAsia="仿宋_GB2312" w:hint="eastAsia"/>
          <w:sz w:val="32"/>
          <w:szCs w:val="32"/>
        </w:rPr>
        <w:t>处理平台收到投诉后通过电子邮件通知被投诉人，被投诉人须在收到通知后24小时内提交答辩意见及有效举证或自行对相关展品进行下架处理。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处理平台将在24小时</w:t>
      </w:r>
      <w:r>
        <w:rPr>
          <w:rFonts w:ascii="仿宋_GB2312" w:eastAsia="仿宋_GB2312"/>
          <w:sz w:val="32"/>
          <w:szCs w:val="32"/>
        </w:rPr>
        <w:t>之内</w:t>
      </w:r>
      <w:r>
        <w:rPr>
          <w:rFonts w:ascii="仿宋_GB2312" w:eastAsia="仿宋_GB2312" w:hint="eastAsia"/>
          <w:sz w:val="32"/>
          <w:szCs w:val="32"/>
        </w:rPr>
        <w:t>对投诉</w:t>
      </w:r>
      <w:r>
        <w:rPr>
          <w:rFonts w:ascii="仿宋_GB2312" w:eastAsia="仿宋_GB2312"/>
          <w:sz w:val="32"/>
          <w:szCs w:val="32"/>
        </w:rPr>
        <w:t>作出</w:t>
      </w:r>
      <w:r>
        <w:rPr>
          <w:rFonts w:ascii="仿宋_GB2312" w:eastAsia="仿宋_GB2312" w:hint="eastAsia"/>
          <w:sz w:val="32"/>
          <w:szCs w:val="32"/>
        </w:rPr>
        <w:t>初步</w:t>
      </w:r>
      <w:r>
        <w:rPr>
          <w:rFonts w:ascii="仿宋_GB2312" w:eastAsia="仿宋_GB2312"/>
          <w:sz w:val="32"/>
          <w:szCs w:val="32"/>
        </w:rPr>
        <w:t>回复。</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第十一</w:t>
      </w:r>
      <w:r>
        <w:rPr>
          <w:rFonts w:ascii="仿宋_GB2312" w:eastAsia="仿宋_GB2312"/>
          <w:b/>
          <w:sz w:val="32"/>
          <w:szCs w:val="32"/>
        </w:rPr>
        <w:t>条</w:t>
      </w:r>
      <w:r>
        <w:rPr>
          <w:rFonts w:ascii="仿宋_GB2312" w:eastAsia="仿宋_GB2312" w:hint="eastAsia"/>
          <w:sz w:val="32"/>
          <w:szCs w:val="32"/>
        </w:rPr>
        <w:t xml:space="preserve"> 被投诉人自行下架被投诉展示内容的，处理</w:t>
      </w:r>
      <w:r>
        <w:rPr>
          <w:rFonts w:ascii="仿宋_GB2312" w:eastAsia="仿宋_GB2312"/>
          <w:sz w:val="32"/>
          <w:szCs w:val="32"/>
        </w:rPr>
        <w:t>平台</w:t>
      </w:r>
      <w:r>
        <w:rPr>
          <w:rFonts w:ascii="仿宋_GB2312" w:eastAsia="仿宋_GB2312" w:hint="eastAsia"/>
          <w:sz w:val="32"/>
          <w:szCs w:val="32"/>
        </w:rPr>
        <w:t>将通过邮件通知投诉人。</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被投诉人在规定时限内提出答辩意见并举证的，处理平台将保留双方提供的证据材料档案，不作是否涉嫌侵权的认定。当事人任何一方通过行政、司法途径解决纠纷时可通过受理单位向处理</w:t>
      </w:r>
      <w:r>
        <w:rPr>
          <w:rFonts w:ascii="仿宋_GB2312" w:eastAsia="仿宋_GB2312"/>
          <w:sz w:val="32"/>
          <w:szCs w:val="32"/>
        </w:rPr>
        <w:t>平台</w:t>
      </w:r>
      <w:r>
        <w:rPr>
          <w:rFonts w:ascii="仿宋_GB2312" w:eastAsia="仿宋_GB2312" w:hint="eastAsia"/>
          <w:sz w:val="32"/>
          <w:szCs w:val="32"/>
        </w:rPr>
        <w:t>申请调取投诉材料。</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第十三条</w:t>
      </w:r>
      <w:r w:rsidR="00A6625E" w:rsidRPr="00A6625E">
        <w:rPr>
          <w:rFonts w:ascii="仿宋_GB2312" w:eastAsia="仿宋_GB2312" w:hint="eastAsia"/>
          <w:sz w:val="32"/>
          <w:szCs w:val="32"/>
        </w:rPr>
        <w:t>被投诉人接到通知后24小时内无正当理由未提交书面陈述意见及证据材料的，或被投诉参展项目侵权事实已经由生效的法律文书确认的，</w:t>
      </w:r>
      <w:r w:rsidR="00A6625E">
        <w:rPr>
          <w:rFonts w:ascii="仿宋_GB2312" w:eastAsia="仿宋_GB2312" w:hint="eastAsia"/>
          <w:sz w:val="32"/>
          <w:szCs w:val="32"/>
        </w:rPr>
        <w:t>或被投诉人承认侵权的，展会主办方将及时采取措施，包括但不限于下架</w:t>
      </w:r>
      <w:r w:rsidR="00A6625E" w:rsidRPr="00A6625E">
        <w:rPr>
          <w:rFonts w:ascii="仿宋_GB2312" w:eastAsia="仿宋_GB2312" w:hint="eastAsia"/>
          <w:sz w:val="32"/>
          <w:szCs w:val="32"/>
        </w:rPr>
        <w:t>、屏蔽、断开网络链接等。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处理平台根据案件情况可要求被投诉人出示相关证据，包括但不限于权利主体证明、权属证明、证明不侵权的相关进出口海关单据、供货合同或协议、发票、检测检验报告、公开出版刊物（专利文献、教科书、杂志等）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投诉人撤诉，应通过在线端口提交撤诉申请，处理</w:t>
      </w:r>
      <w:r>
        <w:rPr>
          <w:rFonts w:ascii="仿宋_GB2312" w:eastAsia="仿宋_GB2312"/>
          <w:sz w:val="32"/>
          <w:szCs w:val="32"/>
        </w:rPr>
        <w:t>平台</w:t>
      </w:r>
      <w:r>
        <w:rPr>
          <w:rFonts w:ascii="仿宋_GB2312" w:eastAsia="仿宋_GB2312" w:hint="eastAsia"/>
          <w:sz w:val="32"/>
          <w:szCs w:val="32"/>
        </w:rPr>
        <w:t>审核通过后确认撤诉。</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第四章 处理办法</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发生在展会官网参展企业展示区域的涉嫌侵权行为，由在展会正式分配使用该展示区域的参展企业承担责任并接受处理。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对不能做出“不侵权”有效举证或抗辩不成立的被投诉人，将被认定为涉嫌侵权企业。</w:t>
      </w:r>
    </w:p>
    <w:p w:rsidR="00916F9D" w:rsidRDefault="006108B6">
      <w:pPr>
        <w:ind w:firstLineChars="200" w:firstLine="643"/>
        <w:rPr>
          <w:rFonts w:ascii="仿宋_GB2312" w:eastAsia="仿宋_GB2312"/>
          <w:b/>
          <w:sz w:val="32"/>
          <w:szCs w:val="32"/>
        </w:rPr>
      </w:pPr>
      <w:r>
        <w:rPr>
          <w:rFonts w:ascii="仿宋_GB2312" w:eastAsia="仿宋_GB2312" w:hint="eastAsia"/>
          <w:b/>
          <w:sz w:val="32"/>
          <w:szCs w:val="32"/>
        </w:rPr>
        <w:t xml:space="preserve">第十八条 </w:t>
      </w:r>
      <w:r>
        <w:rPr>
          <w:rFonts w:ascii="仿宋_GB2312" w:eastAsia="仿宋_GB2312" w:hint="eastAsia"/>
          <w:sz w:val="32"/>
          <w:szCs w:val="32"/>
        </w:rPr>
        <w:t>一个</w:t>
      </w:r>
      <w:r>
        <w:rPr>
          <w:rFonts w:ascii="仿宋_GB2312" w:eastAsia="仿宋_GB2312"/>
          <w:sz w:val="32"/>
          <w:szCs w:val="32"/>
        </w:rPr>
        <w:t>企业在展会上</w:t>
      </w:r>
      <w:r>
        <w:rPr>
          <w:rFonts w:ascii="仿宋_GB2312" w:eastAsia="仿宋_GB2312" w:hint="eastAsia"/>
          <w:sz w:val="32"/>
          <w:szCs w:val="32"/>
        </w:rPr>
        <w:t>3次被</w:t>
      </w:r>
      <w:r>
        <w:rPr>
          <w:rFonts w:ascii="仿宋_GB2312" w:eastAsia="仿宋_GB2312"/>
          <w:sz w:val="32"/>
          <w:szCs w:val="32"/>
        </w:rPr>
        <w:t>认定为涉嫌侵权企业，将取消</w:t>
      </w:r>
      <w:r>
        <w:rPr>
          <w:rFonts w:ascii="仿宋_GB2312" w:eastAsia="仿宋_GB2312" w:hint="eastAsia"/>
          <w:sz w:val="32"/>
          <w:szCs w:val="32"/>
        </w:rPr>
        <w:t>下届</w:t>
      </w:r>
      <w:r>
        <w:rPr>
          <w:rFonts w:ascii="仿宋_GB2312" w:eastAsia="仿宋_GB2312"/>
          <w:sz w:val="32"/>
          <w:szCs w:val="32"/>
        </w:rPr>
        <w:t>展会参展资格</w:t>
      </w:r>
      <w:r>
        <w:rPr>
          <w:rFonts w:ascii="仿宋_GB2312" w:eastAsia="仿宋_GB2312" w:hint="eastAsia"/>
          <w:sz w:val="32"/>
          <w:szCs w:val="32"/>
        </w:rPr>
        <w:t>。恢复参展后又再次涉嫌侵权的，永久取消其参展资格。</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b/>
          <w:sz w:val="32"/>
          <w:szCs w:val="32"/>
        </w:rPr>
        <w:t>十九条</w:t>
      </w:r>
      <w:r>
        <w:rPr>
          <w:rFonts w:ascii="仿宋_GB2312" w:eastAsia="仿宋_GB2312" w:hint="eastAsia"/>
          <w:sz w:val="32"/>
          <w:szCs w:val="32"/>
        </w:rPr>
        <w:t xml:space="preserve"> 被投诉人不遵守展会知识产权保护相关规定，有下列情形之一的，将按本办法第</w:t>
      </w:r>
      <w:r>
        <w:rPr>
          <w:rFonts w:ascii="仿宋_GB2312" w:eastAsia="仿宋_GB2312"/>
          <w:sz w:val="32"/>
          <w:szCs w:val="32"/>
        </w:rPr>
        <w:t>十八条规定</w:t>
      </w:r>
      <w:r>
        <w:rPr>
          <w:rFonts w:ascii="仿宋_GB2312" w:eastAsia="仿宋_GB2312" w:hint="eastAsia"/>
          <w:sz w:val="32"/>
          <w:szCs w:val="32"/>
        </w:rPr>
        <w:t>予以加重处理：</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（一）将已被生效的司法判决或行政裁决判定侵权的展品、展品包装、宣传品等在展会官网展示的；</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（二）无视大会纪律，对投诉接待站的案件查处工作拒绝合作、态度恶劣且劝说无效的；</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（三）对自撤的涉嫌侵权展品在没有抗辩成功的情况下在展会</w:t>
      </w:r>
      <w:r>
        <w:rPr>
          <w:rFonts w:ascii="仿宋_GB2312" w:eastAsia="仿宋_GB2312"/>
          <w:sz w:val="32"/>
          <w:szCs w:val="32"/>
        </w:rPr>
        <w:t>上</w:t>
      </w:r>
      <w:r>
        <w:rPr>
          <w:rFonts w:ascii="仿宋_GB2312" w:eastAsia="仿宋_GB2312" w:hint="eastAsia"/>
          <w:sz w:val="32"/>
          <w:szCs w:val="32"/>
        </w:rPr>
        <w:t>再次展出的。</w:t>
      </w:r>
    </w:p>
    <w:p w:rsidR="00916F9D" w:rsidRDefault="00610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b/>
          <w:sz w:val="32"/>
          <w:szCs w:val="32"/>
        </w:rPr>
        <w:t xml:space="preserve">第二十条 </w:t>
      </w:r>
      <w:r>
        <w:rPr>
          <w:rFonts w:ascii="仿宋_GB2312" w:eastAsia="仿宋_GB2312" w:hint="eastAsia"/>
          <w:sz w:val="32"/>
          <w:szCs w:val="32"/>
        </w:rPr>
        <w:t>对能积极配合案件处理，主动撤下涉嫌侵权展品的被投诉企业，可不在展会投诉系统中进行涉嫌侵权的记载；对拒不配合商会处理或在撤下涉嫌侵权展品后又再次展示且情节恶劣的被投诉企业，处理</w:t>
      </w:r>
      <w:r>
        <w:rPr>
          <w:rFonts w:ascii="仿宋_GB2312" w:eastAsia="仿宋_GB2312"/>
          <w:sz w:val="32"/>
          <w:szCs w:val="32"/>
        </w:rPr>
        <w:t>平台</w:t>
      </w:r>
      <w:r>
        <w:rPr>
          <w:rFonts w:ascii="仿宋_GB2312" w:eastAsia="仿宋_GB2312" w:hint="eastAsia"/>
          <w:sz w:val="32"/>
          <w:szCs w:val="32"/>
        </w:rPr>
        <w:t>将对</w:t>
      </w:r>
      <w:r>
        <w:rPr>
          <w:rFonts w:ascii="仿宋_GB2312" w:eastAsia="仿宋_GB2312"/>
          <w:sz w:val="32"/>
          <w:szCs w:val="32"/>
        </w:rPr>
        <w:t>相关展品</w:t>
      </w:r>
      <w:r>
        <w:rPr>
          <w:rFonts w:ascii="仿宋_GB2312" w:eastAsia="仿宋_GB2312" w:hint="eastAsia"/>
          <w:sz w:val="32"/>
          <w:szCs w:val="32"/>
        </w:rPr>
        <w:t>作</w:t>
      </w:r>
      <w:r>
        <w:rPr>
          <w:rFonts w:ascii="仿宋_GB2312" w:eastAsia="仿宋_GB2312"/>
          <w:sz w:val="32"/>
          <w:szCs w:val="32"/>
        </w:rPr>
        <w:t>下架处理</w:t>
      </w:r>
      <w:r>
        <w:rPr>
          <w:rFonts w:ascii="仿宋_GB2312" w:eastAsia="仿宋_GB2312" w:hint="eastAsia"/>
          <w:sz w:val="32"/>
          <w:szCs w:val="32"/>
        </w:rPr>
        <w:t>并在展会投诉系统中进行涉嫌侵权记载。</w:t>
      </w:r>
    </w:p>
    <w:p w:rsidR="00916F9D" w:rsidRDefault="00916F9D">
      <w:pPr>
        <w:ind w:firstLineChars="200" w:firstLine="643"/>
        <w:rPr>
          <w:rFonts w:ascii="仿宋_GB2312" w:eastAsia="仿宋_GB2312"/>
          <w:b/>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第五章  其他</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展会闭幕后，参展</w:t>
      </w:r>
      <w:r>
        <w:rPr>
          <w:rFonts w:ascii="仿宋_GB2312" w:eastAsia="仿宋_GB2312"/>
          <w:sz w:val="32"/>
          <w:szCs w:val="32"/>
        </w:rPr>
        <w:t>企业</w:t>
      </w:r>
      <w:r>
        <w:rPr>
          <w:rFonts w:ascii="仿宋_GB2312" w:eastAsia="仿宋_GB2312" w:hint="eastAsia"/>
          <w:sz w:val="32"/>
          <w:szCs w:val="32"/>
        </w:rPr>
        <w:t>认为展会官网留存的参展企业各种形式的产品、产品包装或其他任何展示内容涉嫌侵犯自身知识产权的，可与展会</w:t>
      </w:r>
      <w:r>
        <w:rPr>
          <w:rFonts w:ascii="仿宋_GB2312" w:eastAsia="仿宋_GB2312"/>
          <w:sz w:val="32"/>
          <w:szCs w:val="32"/>
        </w:rPr>
        <w:t>进行联系，展会</w:t>
      </w:r>
      <w:r>
        <w:rPr>
          <w:rFonts w:ascii="仿宋_GB2312" w:eastAsia="仿宋_GB2312" w:hint="eastAsia"/>
          <w:sz w:val="32"/>
          <w:szCs w:val="32"/>
        </w:rPr>
        <w:t>将视情况进行处理。</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展会鼓励权利人在展会外通过行政、司法等途径维权，并将在投诉证据方面提供力所能及的支持</w:t>
      </w:r>
    </w:p>
    <w:p w:rsidR="00916F9D" w:rsidRDefault="006108B6">
      <w:pPr>
        <w:ind w:firstLineChars="250" w:firstLine="800"/>
        <w:rPr>
          <w:rFonts w:ascii="仿宋_GB2312" w:eastAsia="仿宋_GB2312"/>
          <w:sz w:val="32"/>
          <w:szCs w:val="32"/>
        </w:rPr>
      </w:pPr>
      <w:r>
        <w:rPr>
          <w:rFonts w:ascii="仿宋_GB2312" w:eastAsia="仿宋_GB2312" w:hint="eastAsia"/>
          <w:sz w:val="32"/>
          <w:szCs w:val="32"/>
        </w:rPr>
        <w:t>。</w:t>
      </w:r>
    </w:p>
    <w:p w:rsidR="00916F9D" w:rsidRDefault="006108B6">
      <w:pPr>
        <w:jc w:val="center"/>
        <w:rPr>
          <w:rFonts w:ascii="仿宋_GB2312" w:eastAsia="仿宋_GB2312"/>
          <w:b/>
          <w:sz w:val="32"/>
          <w:szCs w:val="32"/>
        </w:rPr>
      </w:pPr>
      <w:r>
        <w:rPr>
          <w:rFonts w:ascii="仿宋_GB2312" w:eastAsia="仿宋_GB2312" w:hint="eastAsia"/>
          <w:b/>
          <w:sz w:val="32"/>
          <w:szCs w:val="32"/>
        </w:rPr>
        <w:t>第六章 术语释义</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本办法所指“知识产权”包括：专利权、商标权和版权。</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本办法所指“参展企业”，是已经</w:t>
      </w:r>
      <w:r>
        <w:rPr>
          <w:rFonts w:ascii="仿宋_GB2312" w:eastAsia="仿宋_GB2312"/>
          <w:sz w:val="32"/>
          <w:szCs w:val="32"/>
        </w:rPr>
        <w:t>在展会网页成功注册</w:t>
      </w:r>
      <w:r>
        <w:rPr>
          <w:rFonts w:ascii="仿宋_GB2312" w:eastAsia="仿宋_GB2312" w:hint="eastAsia"/>
          <w:sz w:val="32"/>
          <w:szCs w:val="32"/>
        </w:rPr>
        <w:t>的企业。</w:t>
      </w:r>
    </w:p>
    <w:p w:rsidR="00916F9D" w:rsidRDefault="00916F9D">
      <w:pPr>
        <w:ind w:firstLineChars="250" w:firstLine="80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第七章 附则</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第二十五条 </w:t>
      </w:r>
      <w:r>
        <w:rPr>
          <w:rFonts w:ascii="仿宋_GB2312" w:eastAsia="仿宋_GB2312" w:hint="eastAsia"/>
          <w:sz w:val="32"/>
          <w:szCs w:val="32"/>
        </w:rPr>
        <w:t>处理平台建立档案系统，对展会的有关投诉数据进行统计分析，并将情况向有关部门进行通报。</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本办法解释权归</w:t>
      </w:r>
      <w:r w:rsidR="00794DE6">
        <w:rPr>
          <w:rFonts w:ascii="仿宋_GB2312" w:eastAsia="仿宋_GB2312" w:hint="eastAsia"/>
          <w:sz w:val="32"/>
          <w:szCs w:val="32"/>
        </w:rPr>
        <w:t>202</w:t>
      </w:r>
      <w:r w:rsidR="008A6EC9">
        <w:rPr>
          <w:rFonts w:ascii="仿宋_GB2312" w:eastAsia="仿宋_GB2312"/>
          <w:sz w:val="32"/>
          <w:szCs w:val="32"/>
        </w:rPr>
        <w:t>2</w:t>
      </w:r>
      <w:r w:rsidR="00BB2F02" w:rsidRPr="00BB2F02">
        <w:rPr>
          <w:rFonts w:ascii="仿宋_GB2312" w:eastAsia="仿宋_GB2312" w:hint="eastAsia"/>
          <w:sz w:val="32"/>
          <w:szCs w:val="32"/>
        </w:rPr>
        <w:t>年</w:t>
      </w:r>
      <w:r w:rsidR="00757EE3">
        <w:rPr>
          <w:rFonts w:ascii="仿宋_GB2312" w:eastAsia="仿宋_GB2312" w:hint="eastAsia"/>
          <w:sz w:val="32"/>
          <w:szCs w:val="32"/>
        </w:rPr>
        <w:t>中国-中东欧国家国际贸易数字展览会</w:t>
      </w:r>
      <w:r>
        <w:rPr>
          <w:rFonts w:ascii="仿宋_GB2312" w:eastAsia="仿宋_GB2312" w:hint="eastAsia"/>
          <w:sz w:val="32"/>
          <w:szCs w:val="32"/>
        </w:rPr>
        <w:t>主办方。</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本办法自发布之日起生效。</w:t>
      </w:r>
    </w:p>
    <w:p w:rsidR="00916F9D" w:rsidRDefault="00916F9D">
      <w:pPr>
        <w:rPr>
          <w:rFonts w:ascii="仿宋_GB2312" w:eastAsia="仿宋_GB2312"/>
          <w:sz w:val="32"/>
          <w:szCs w:val="32"/>
        </w:rPr>
      </w:pPr>
    </w:p>
    <w:sectPr w:rsidR="00916F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3C" w:rsidRDefault="00FD483C">
      <w:r>
        <w:separator/>
      </w:r>
    </w:p>
  </w:endnote>
  <w:endnote w:type="continuationSeparator" w:id="0">
    <w:p w:rsidR="00FD483C" w:rsidRDefault="00FD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91047"/>
      <w:docPartObj>
        <w:docPartGallery w:val="AutoText"/>
      </w:docPartObj>
    </w:sdtPr>
    <w:sdtEndPr>
      <w:rPr>
        <w:rFonts w:asciiTheme="minorEastAsia" w:hAnsiTheme="minorEastAsia"/>
        <w:sz w:val="28"/>
        <w:szCs w:val="28"/>
      </w:rPr>
    </w:sdtEndPr>
    <w:sdtContent>
      <w:p w:rsidR="00916F9D" w:rsidRDefault="006108B6">
        <w:pPr>
          <w:pStyle w:val="a3"/>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751C10" w:rsidRPr="00751C10">
          <w:rPr>
            <w:rFonts w:asciiTheme="minorEastAsia" w:hAnsiTheme="minorEastAsia"/>
            <w:noProof/>
            <w:sz w:val="28"/>
            <w:szCs w:val="28"/>
            <w:lang w:val="zh-CN"/>
          </w:rPr>
          <w:t>2</w:t>
        </w:r>
        <w:r>
          <w:rPr>
            <w:rFonts w:asciiTheme="minorEastAsia" w:hAnsiTheme="minorEastAsia"/>
            <w:sz w:val="28"/>
            <w:szCs w:val="28"/>
          </w:rPr>
          <w:fldChar w:fldCharType="end"/>
        </w:r>
        <w:r>
          <w:rPr>
            <w:rFonts w:asciiTheme="minorEastAsia" w:hAnsiTheme="minorEastAsia"/>
            <w:sz w:val="28"/>
            <w:szCs w:val="28"/>
          </w:rPr>
          <w:t xml:space="preserve"> -</w:t>
        </w:r>
      </w:p>
    </w:sdtContent>
  </w:sdt>
  <w:p w:rsidR="00916F9D" w:rsidRDefault="00916F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3C" w:rsidRDefault="00FD483C">
      <w:r>
        <w:separator/>
      </w:r>
    </w:p>
  </w:footnote>
  <w:footnote w:type="continuationSeparator" w:id="0">
    <w:p w:rsidR="00FD483C" w:rsidRDefault="00FD4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F0"/>
    <w:rsid w:val="001A72D9"/>
    <w:rsid w:val="001D3EA3"/>
    <w:rsid w:val="00292E9D"/>
    <w:rsid w:val="003F69CC"/>
    <w:rsid w:val="00440CC1"/>
    <w:rsid w:val="004E0CA9"/>
    <w:rsid w:val="00571AF0"/>
    <w:rsid w:val="006108B6"/>
    <w:rsid w:val="00665527"/>
    <w:rsid w:val="006B0945"/>
    <w:rsid w:val="006C7BC3"/>
    <w:rsid w:val="00751C10"/>
    <w:rsid w:val="00757EE3"/>
    <w:rsid w:val="00760847"/>
    <w:rsid w:val="00794DE6"/>
    <w:rsid w:val="008A6EC9"/>
    <w:rsid w:val="00901CC4"/>
    <w:rsid w:val="00916F9D"/>
    <w:rsid w:val="00917022"/>
    <w:rsid w:val="00921038"/>
    <w:rsid w:val="0092578B"/>
    <w:rsid w:val="009861C5"/>
    <w:rsid w:val="00A24C93"/>
    <w:rsid w:val="00A6625E"/>
    <w:rsid w:val="00AE29BC"/>
    <w:rsid w:val="00B8577A"/>
    <w:rsid w:val="00BB2F02"/>
    <w:rsid w:val="00BF0DD8"/>
    <w:rsid w:val="00C23B1D"/>
    <w:rsid w:val="00C5798C"/>
    <w:rsid w:val="00CB42FE"/>
    <w:rsid w:val="00CD1B8E"/>
    <w:rsid w:val="00D2587E"/>
    <w:rsid w:val="00D37ADD"/>
    <w:rsid w:val="00D60900"/>
    <w:rsid w:val="00DE56A7"/>
    <w:rsid w:val="00E556A3"/>
    <w:rsid w:val="00F03CE0"/>
    <w:rsid w:val="00FB73E4"/>
    <w:rsid w:val="00FD483C"/>
    <w:rsid w:val="0A7560ED"/>
    <w:rsid w:val="1B3E0DE5"/>
    <w:rsid w:val="35E54425"/>
    <w:rsid w:val="381A407C"/>
    <w:rsid w:val="3BAD2588"/>
    <w:rsid w:val="45353FFD"/>
    <w:rsid w:val="477F486D"/>
    <w:rsid w:val="60BC2EE0"/>
    <w:rsid w:val="6BA85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923959-F6B5-4378-B8D1-9CFC851F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崔玉飞</cp:lastModifiedBy>
  <cp:revision>2</cp:revision>
  <dcterms:created xsi:type="dcterms:W3CDTF">2022-11-15T07:20:00Z</dcterms:created>
  <dcterms:modified xsi:type="dcterms:W3CDTF">2022-11-15T07:20:00Z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